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E479" w14:textId="77777777" w:rsidR="00640ADB" w:rsidRDefault="00D6357B" w:rsidP="00BE6AED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8C7313">
        <w:rPr>
          <w:rFonts w:ascii="Cambria" w:hAnsi="Cambria"/>
          <w:b/>
          <w:bCs/>
          <w:color w:val="274069"/>
          <w:sz w:val="28"/>
          <w:szCs w:val="28"/>
        </w:rPr>
        <w:t>Consumer Experiences &amp; Outcomes</w:t>
      </w:r>
    </w:p>
    <w:p w14:paraId="53C2EADB" w14:textId="3F059B5C" w:rsidR="15135690" w:rsidRPr="00294AA4" w:rsidRDefault="00D6357B" w:rsidP="00640ADB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6B58CD63" w14:textId="01C8C8E2" w:rsidR="00232E66" w:rsidRPr="00232E66" w:rsidRDefault="00232E66" w:rsidP="00401773">
      <w:pPr>
        <w:ind w:left="720" w:right="720"/>
      </w:pPr>
      <w:r w:rsidRPr="00232E66">
        <w:t>These questions inventory how your organization learns about the public's experiences in and outcomes from the civil justice system. Gathering the public voice in a systemic way in the legal system can be a challenge but is critical to driving user-focused justice system improvements</w:t>
      </w:r>
      <w:r>
        <w:t>.</w:t>
      </w:r>
    </w:p>
    <w:p w14:paraId="2854D537" w14:textId="2B1C21B0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C50788">
        <w:rPr>
          <w:b/>
          <w:bCs/>
        </w:rPr>
        <w:t>Consumer Experiences &amp; Outcomes</w:t>
      </w:r>
      <w:r w:rsidR="006920C7" w:rsidRPr="00905E43">
        <w:t xml:space="preserve"> </w:t>
      </w:r>
      <w:r w:rsidRPr="00905E43">
        <w:t xml:space="preserve">include: </w:t>
      </w:r>
    </w:p>
    <w:p w14:paraId="7E0D6A83" w14:textId="77777777" w:rsidR="005C33DF" w:rsidRPr="005C33DF" w:rsidRDefault="005C33DF" w:rsidP="005C33DF">
      <w:pPr>
        <w:numPr>
          <w:ilvl w:val="0"/>
          <w:numId w:val="6"/>
        </w:numPr>
        <w:spacing w:after="120"/>
        <w:ind w:left="1440" w:right="720"/>
      </w:pPr>
      <w:r w:rsidRPr="005C33DF">
        <w:t>Strong feedback loops with the public, service providers and other community partners;</w:t>
      </w:r>
    </w:p>
    <w:p w14:paraId="63BC16D4" w14:textId="77777777" w:rsidR="005C33DF" w:rsidRPr="005C33DF" w:rsidRDefault="005C33DF" w:rsidP="005C33DF">
      <w:pPr>
        <w:numPr>
          <w:ilvl w:val="0"/>
          <w:numId w:val="6"/>
        </w:numPr>
        <w:spacing w:after="120"/>
        <w:ind w:left="1440" w:right="720"/>
      </w:pPr>
      <w:r w:rsidRPr="005C33DF">
        <w:t>User-focused quantitative and qualitative data measures identified and captured;</w:t>
      </w:r>
    </w:p>
    <w:p w14:paraId="41C4AAF1" w14:textId="77777777" w:rsidR="005C33DF" w:rsidRPr="005C33DF" w:rsidRDefault="005C33DF" w:rsidP="005C33DF">
      <w:pPr>
        <w:numPr>
          <w:ilvl w:val="0"/>
          <w:numId w:val="6"/>
        </w:numPr>
        <w:spacing w:after="120"/>
        <w:ind w:left="1440" w:right="720"/>
      </w:pPr>
      <w:r w:rsidRPr="005C33DF">
        <w:t>Utilization of publicly available datasets from prominent government, non-profit, and commercial sources to better understand the population characteristics and vulnerabilities in the jurisdiction;</w:t>
      </w:r>
    </w:p>
    <w:p w14:paraId="30DEB6EB" w14:textId="77777777" w:rsidR="005C33DF" w:rsidRPr="005C33DF" w:rsidRDefault="005C33DF" w:rsidP="005C33DF">
      <w:pPr>
        <w:numPr>
          <w:ilvl w:val="0"/>
          <w:numId w:val="6"/>
        </w:numPr>
        <w:spacing w:after="120"/>
        <w:ind w:left="1440" w:right="720"/>
      </w:pPr>
      <w:r w:rsidRPr="005C33DF">
        <w:t>Geospatial analysis; and</w:t>
      </w:r>
    </w:p>
    <w:p w14:paraId="6B1C2744" w14:textId="77777777" w:rsidR="005C33DF" w:rsidRPr="005C33DF" w:rsidRDefault="005C33DF" w:rsidP="005C33DF">
      <w:pPr>
        <w:numPr>
          <w:ilvl w:val="0"/>
          <w:numId w:val="6"/>
        </w:numPr>
        <w:spacing w:after="120"/>
        <w:ind w:left="1440" w:right="720"/>
      </w:pPr>
      <w:r w:rsidRPr="005C33DF">
        <w:t>Mechanisms for integrating user voice in strategic and operational access to justice decisions.</w:t>
      </w:r>
    </w:p>
    <w:p w14:paraId="023A291F" w14:textId="65FCF1A2" w:rsidR="001612EA" w:rsidRPr="001612EA" w:rsidRDefault="001612EA" w:rsidP="001612EA">
      <w:pPr>
        <w:ind w:left="720" w:right="720"/>
      </w:pPr>
      <w:r w:rsidRPr="001612EA">
        <w:t xml:space="preserve">If you are interested in learning more about strategies that have been used in the healthcare sector, </w:t>
      </w:r>
      <w:r>
        <w:t>the</w:t>
      </w:r>
      <w:hyperlink r:id="rId9" w:history="1">
        <w:r w:rsidR="002B6D56">
          <w:t xml:space="preserve"> </w:t>
        </w:r>
        <w:r w:rsidRPr="001612EA">
          <w:rPr>
            <w:rStyle w:val="Hyperlink"/>
          </w:rPr>
          <w:t>Community Toolkit from University of Kansas</w:t>
        </w:r>
      </w:hyperlink>
      <w:r w:rsidRPr="001612EA">
        <w:t xml:space="preserve"> may be helpful. </w:t>
      </w:r>
    </w:p>
    <w:p w14:paraId="7436316C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BB1766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3D289634" w14:textId="77777777" w:rsidR="00AC1BA0" w:rsidRPr="00AC1BA0" w:rsidRDefault="00AC1BA0" w:rsidP="00AC1BA0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AC1BA0">
        <w:t>How do you learn about the public’s needs and characteristics? (select all that apply)</w:t>
      </w:r>
    </w:p>
    <w:p w14:paraId="670C7812" w14:textId="0990B256" w:rsidR="00AC1BA0" w:rsidRPr="00AC1BA0" w:rsidRDefault="00AC1BA0" w:rsidP="00AC1BA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C1BA0">
        <w:t>Focus groups</w:t>
      </w:r>
    </w:p>
    <w:p w14:paraId="6467322A" w14:textId="0F164F8F" w:rsidR="00AC1BA0" w:rsidRPr="00AC1BA0" w:rsidRDefault="00AC1BA0" w:rsidP="00AC1BA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C1BA0">
        <w:t>Participatory design</w:t>
      </w:r>
    </w:p>
    <w:p w14:paraId="65FC571D" w14:textId="65F6CAE8" w:rsidR="00AC1BA0" w:rsidRPr="00AC1BA0" w:rsidRDefault="00AC1BA0" w:rsidP="00AC1BA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C1BA0">
        <w:t>Surveys conducted by my organization</w:t>
      </w:r>
    </w:p>
    <w:p w14:paraId="1CA6D5EB" w14:textId="47D31BB2" w:rsidR="00AC1BA0" w:rsidRPr="00AC1BA0" w:rsidRDefault="00AC1BA0" w:rsidP="00AC1BA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C1BA0">
        <w:t>Observational studies</w:t>
      </w:r>
    </w:p>
    <w:p w14:paraId="47695ECE" w14:textId="4E27C214" w:rsidR="00AC1BA0" w:rsidRPr="00AC1BA0" w:rsidRDefault="00AC1BA0" w:rsidP="00AC1BA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C1BA0">
        <w:t>Public data sets for my geographic area</w:t>
      </w:r>
      <w:r w:rsidR="004949A7">
        <w:t xml:space="preserve"> (</w:t>
      </w:r>
      <w:r w:rsidRPr="00AC1BA0">
        <w:t>e.g.</w:t>
      </w:r>
      <w:r w:rsidR="004949A7">
        <w:t>,</w:t>
      </w:r>
      <w:r w:rsidRPr="00AC1BA0">
        <w:t xml:space="preserve"> Census data</w:t>
      </w:r>
      <w:r w:rsidR="004949A7">
        <w:t>)</w:t>
      </w:r>
    </w:p>
    <w:p w14:paraId="3066D4C9" w14:textId="401F2579" w:rsidR="00AC1BA0" w:rsidRPr="00AC1BA0" w:rsidRDefault="00AC1BA0" w:rsidP="00AC1BA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C1BA0">
        <w:t>Analysis of administrative data</w:t>
      </w:r>
      <w:r w:rsidR="004949A7">
        <w:t xml:space="preserve"> (</w:t>
      </w:r>
      <w:r w:rsidRPr="00AC1BA0">
        <w:t>e.g.</w:t>
      </w:r>
      <w:r w:rsidR="004949A7">
        <w:t>,</w:t>
      </w:r>
      <w:r w:rsidRPr="00AC1BA0">
        <w:t xml:space="preserve"> court records</w:t>
      </w:r>
      <w:r w:rsidR="004949A7">
        <w:t>)</w:t>
      </w:r>
    </w:p>
    <w:p w14:paraId="73FDF596" w14:textId="60A4BED2" w:rsidR="00AC1BA0" w:rsidRPr="00AC1BA0" w:rsidRDefault="00AC1BA0" w:rsidP="00AC1BA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C1BA0">
        <w:t>Geospatial analysis</w:t>
      </w:r>
    </w:p>
    <w:p w14:paraId="3ABD7A53" w14:textId="77777777" w:rsidR="00DA3AF6" w:rsidRPr="0080084A" w:rsidRDefault="00DA3AF6" w:rsidP="00DA3AF6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4CC65A1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9FBE3C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5ACF9673" w:rsidR="0072093D" w:rsidRPr="00294AA4" w:rsidRDefault="00930EF9" w:rsidP="00BB1766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lastRenderedPageBreak/>
        <w:t>Data</w:t>
      </w:r>
    </w:p>
    <w:p w14:paraId="67439CA3" w14:textId="6F6B098D" w:rsidR="00930EF9" w:rsidRPr="00AC1BA0" w:rsidRDefault="00262717" w:rsidP="00856221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262717">
        <w:t>Which of the following data sets do you use to inform your work/services?</w:t>
      </w:r>
      <w:r w:rsidR="00930EF9" w:rsidRPr="00AC1BA0">
        <w:t xml:space="preserve"> (select all that apply)</w:t>
      </w:r>
    </w:p>
    <w:p w14:paraId="066D7770" w14:textId="382D3F8F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EC1029">
        <w:t>Court Administrative Data (state or local)</w:t>
      </w:r>
    </w:p>
    <w:p w14:paraId="308BA7BB" w14:textId="2A7C3E51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0" w:history="1">
        <w:r w:rsidRPr="00266F3B">
          <w:rPr>
            <w:rStyle w:val="Hyperlink"/>
          </w:rPr>
          <w:t>The Justice Index</w:t>
        </w:r>
      </w:hyperlink>
    </w:p>
    <w:p w14:paraId="78AE7291" w14:textId="10B99E7D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EC1029">
        <w:t>Legal Services Administrative Data (state or local)</w:t>
      </w:r>
    </w:p>
    <w:p w14:paraId="576E295F" w14:textId="6BD271FB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1" w:history="1">
        <w:r w:rsidRPr="006B2AA4">
          <w:rPr>
            <w:rStyle w:val="Hyperlink"/>
          </w:rPr>
          <w:t>American Community Survey</w:t>
        </w:r>
      </w:hyperlink>
    </w:p>
    <w:p w14:paraId="383615BA" w14:textId="5AA3BAD4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2" w:history="1">
        <w:r w:rsidRPr="00AB3AA1">
          <w:rPr>
            <w:rStyle w:val="Hyperlink"/>
          </w:rPr>
          <w:t>NCSC Court Statistics Project</w:t>
        </w:r>
      </w:hyperlink>
    </w:p>
    <w:p w14:paraId="0DEC4FD9" w14:textId="4A124495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3" w:history="1">
        <w:r w:rsidRPr="005847C4">
          <w:rPr>
            <w:rStyle w:val="Hyperlink"/>
          </w:rPr>
          <w:t>Robert Wood Johnson’s County Health Rankings</w:t>
        </w:r>
      </w:hyperlink>
    </w:p>
    <w:p w14:paraId="3DBFF20D" w14:textId="09E2C9ED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4" w:history="1">
        <w:r w:rsidRPr="00084580">
          <w:rPr>
            <w:rStyle w:val="Hyperlink"/>
          </w:rPr>
          <w:t>LSC Data, Fact Sheet and Charts</w:t>
        </w:r>
      </w:hyperlink>
    </w:p>
    <w:p w14:paraId="07B5BBBC" w14:textId="4866EA7B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5" w:history="1">
        <w:r w:rsidRPr="00823342">
          <w:rPr>
            <w:rStyle w:val="Hyperlink"/>
          </w:rPr>
          <w:t>CDC’s Social Vulnerability Index</w:t>
        </w:r>
      </w:hyperlink>
    </w:p>
    <w:p w14:paraId="61EFDB0F" w14:textId="69C68C94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6" w:history="1">
        <w:r w:rsidRPr="004F416A">
          <w:rPr>
            <w:rStyle w:val="Hyperlink"/>
          </w:rPr>
          <w:t>Bureau of Justice Statistics</w:t>
        </w:r>
      </w:hyperlink>
    </w:p>
    <w:p w14:paraId="49B3BE64" w14:textId="01168BC3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7" w:history="1">
        <w:r w:rsidRPr="0065060D">
          <w:rPr>
            <w:rStyle w:val="Hyperlink"/>
          </w:rPr>
          <w:t>Opportunity Insights</w:t>
        </w:r>
      </w:hyperlink>
    </w:p>
    <w:p w14:paraId="0F9BEA68" w14:textId="7616D6D4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hyperlink r:id="rId18" w:history="1">
        <w:r w:rsidRPr="00F32BD9">
          <w:rPr>
            <w:rStyle w:val="Hyperlink"/>
          </w:rPr>
          <w:t>America’s Civil Courts: Whom Do We Serve?</w:t>
        </w:r>
      </w:hyperlink>
    </w:p>
    <w:p w14:paraId="6B7C56B8" w14:textId="7F63D1E8" w:rsidR="00EC1029" w:rsidRPr="00EC1029" w:rsidRDefault="00EC1029" w:rsidP="00EC102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EC1029">
        <w:t xml:space="preserve">Commercially </w:t>
      </w:r>
      <w:r w:rsidR="00C85A0C">
        <w:t>a</w:t>
      </w:r>
      <w:r w:rsidRPr="00EC1029">
        <w:t>vailable</w:t>
      </w:r>
      <w:r w:rsidR="00C85A0C">
        <w:t xml:space="preserve"> d</w:t>
      </w:r>
      <w:r w:rsidRPr="00EC1029">
        <w:t>ata</w:t>
      </w:r>
      <w:r w:rsidR="00C85A0C">
        <w:t xml:space="preserve"> s</w:t>
      </w:r>
      <w:r w:rsidRPr="00EC1029">
        <w:t>ets</w:t>
      </w:r>
    </w:p>
    <w:p w14:paraId="11B118CF" w14:textId="77777777" w:rsidR="00DA3AF6" w:rsidRPr="0080084A" w:rsidRDefault="00DA3AF6" w:rsidP="00DA3AF6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C3862B8" w14:textId="77777777" w:rsidR="00930EF9" w:rsidRPr="00905E43" w:rsidRDefault="00930EF9" w:rsidP="00930EF9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A30149F" w14:textId="77777777" w:rsidR="00930EF9" w:rsidRPr="00905E43" w:rsidRDefault="00930EF9" w:rsidP="00930EF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193E144" w14:textId="77777777" w:rsidR="00930EF9" w:rsidRPr="00905E43" w:rsidRDefault="00930EF9" w:rsidP="00930EF9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6135CECF" w14:textId="77777777" w:rsidR="00930EF9" w:rsidRPr="00905E43" w:rsidRDefault="00930EF9" w:rsidP="00930EF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84BC49F" w14:textId="77777777" w:rsidR="00930EF9" w:rsidRPr="00905E43" w:rsidRDefault="00930EF9" w:rsidP="00930EF9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1FB44C57" w:rsidR="0072093D" w:rsidRPr="00294AA4" w:rsidRDefault="00A814D0" w:rsidP="00A814D0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lastRenderedPageBreak/>
        <w:t>Feedback</w:t>
      </w:r>
    </w:p>
    <w:p w14:paraId="32CE7BA4" w14:textId="375CFEAB" w:rsidR="00A814D0" w:rsidRPr="00A814D0" w:rsidRDefault="00A814D0" w:rsidP="002C5EFF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A814D0">
        <w:t>How do you capture the public’s experience with your work/services? (select all that apply)</w:t>
      </w:r>
    </w:p>
    <w:p w14:paraId="0DC5DB17" w14:textId="0B7622F5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In-person </w:t>
      </w:r>
      <w:r>
        <w:t>u</w:t>
      </w:r>
      <w:r w:rsidRPr="00A814D0">
        <w:t xml:space="preserve">ser </w:t>
      </w:r>
      <w:r>
        <w:t>f</w:t>
      </w:r>
      <w:r w:rsidRPr="00A814D0">
        <w:t xml:space="preserve">eedback </w:t>
      </w:r>
      <w:r>
        <w:t>s</w:t>
      </w:r>
      <w:r w:rsidRPr="00A814D0">
        <w:t>urveys</w:t>
      </w:r>
    </w:p>
    <w:p w14:paraId="7A72B7FA" w14:textId="6969B4AB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Comment </w:t>
      </w:r>
      <w:r>
        <w:t>b</w:t>
      </w:r>
      <w:r w:rsidRPr="00A814D0">
        <w:t>ox</w:t>
      </w:r>
    </w:p>
    <w:p w14:paraId="1E08DB9F" w14:textId="7CEF36F3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Participatory </w:t>
      </w:r>
      <w:r>
        <w:t>d</w:t>
      </w:r>
      <w:r w:rsidRPr="00A814D0">
        <w:t xml:space="preserve">esign </w:t>
      </w:r>
      <w:r>
        <w:t>p</w:t>
      </w:r>
      <w:r w:rsidRPr="00A814D0">
        <w:t>rocess</w:t>
      </w:r>
    </w:p>
    <w:p w14:paraId="54DE2885" w14:textId="4F55BECE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Focus </w:t>
      </w:r>
      <w:r>
        <w:t>g</w:t>
      </w:r>
      <w:r w:rsidRPr="00A814D0">
        <w:t>roups</w:t>
      </w:r>
    </w:p>
    <w:p w14:paraId="69C55446" w14:textId="52A2DF60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Observational </w:t>
      </w:r>
      <w:r>
        <w:t>s</w:t>
      </w:r>
      <w:r w:rsidRPr="00A814D0">
        <w:t>tudies</w:t>
      </w:r>
    </w:p>
    <w:p w14:paraId="523EF917" w14:textId="7F123182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Other </w:t>
      </w:r>
      <w:r>
        <w:t>f</w:t>
      </w:r>
      <w:r w:rsidRPr="00A814D0">
        <w:t xml:space="preserve">eedback </w:t>
      </w:r>
      <w:r>
        <w:t>s</w:t>
      </w:r>
      <w:r w:rsidRPr="00A814D0">
        <w:t>urveys/</w:t>
      </w:r>
      <w:r>
        <w:t>p</w:t>
      </w:r>
      <w:r w:rsidRPr="00A814D0">
        <w:t xml:space="preserve">olls (phone, online) </w:t>
      </w:r>
    </w:p>
    <w:p w14:paraId="54E6C444" w14:textId="0B706C66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Community </w:t>
      </w:r>
      <w:r>
        <w:t>m</w:t>
      </w:r>
      <w:r w:rsidRPr="00A814D0">
        <w:t>eetings</w:t>
      </w:r>
    </w:p>
    <w:p w14:paraId="34044789" w14:textId="3423836B" w:rsidR="00A814D0" w:rsidRPr="00A814D0" w:rsidRDefault="00A814D0" w:rsidP="00A814D0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A814D0">
        <w:t xml:space="preserve">Community </w:t>
      </w:r>
      <w:r>
        <w:t>a</w:t>
      </w:r>
      <w:r w:rsidRPr="00A814D0">
        <w:t xml:space="preserve">dvisory </w:t>
      </w:r>
      <w:r>
        <w:t>c</w:t>
      </w:r>
      <w:r w:rsidRPr="00A814D0">
        <w:t>ouncil</w:t>
      </w:r>
    </w:p>
    <w:p w14:paraId="74B0E708" w14:textId="77777777" w:rsidR="00DA3AF6" w:rsidRPr="0080084A" w:rsidRDefault="00DA3AF6" w:rsidP="00DA3AF6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3D40224" w14:textId="77777777" w:rsidR="00A814D0" w:rsidRPr="00905E43" w:rsidRDefault="00A814D0" w:rsidP="00A814D0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3762FC24" w14:textId="77777777" w:rsidR="00A814D0" w:rsidRPr="00905E43" w:rsidRDefault="00A814D0" w:rsidP="00A814D0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B6FBB7B" w14:textId="77777777" w:rsidR="00A814D0" w:rsidRPr="00905E43" w:rsidRDefault="00A814D0" w:rsidP="00A814D0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87845AF" w14:textId="77777777" w:rsidR="00A814D0" w:rsidRPr="00905E43" w:rsidRDefault="00A814D0" w:rsidP="00A814D0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91628E8" w14:textId="77777777" w:rsidR="00A814D0" w:rsidRPr="00905E43" w:rsidRDefault="00A814D0" w:rsidP="00A814D0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3C8C4C29" w14:textId="5389B2D2" w:rsidR="000813D9" w:rsidRPr="00294AA4" w:rsidRDefault="004F5858" w:rsidP="000813D9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lastRenderedPageBreak/>
        <w:t>Outcomes</w:t>
      </w:r>
    </w:p>
    <w:p w14:paraId="6D52836E" w14:textId="04148FAB" w:rsidR="000813D9" w:rsidRPr="00ED10CF" w:rsidRDefault="00ED10CF" w:rsidP="00F118D7">
      <w:pPr>
        <w:pStyle w:val="ListParagraph"/>
        <w:numPr>
          <w:ilvl w:val="0"/>
          <w:numId w:val="3"/>
        </w:numPr>
        <w:tabs>
          <w:tab w:val="left" w:pos="1170"/>
        </w:tabs>
        <w:spacing w:after="120" w:line="240" w:lineRule="auto"/>
        <w:ind w:left="720"/>
        <w:contextualSpacing w:val="0"/>
      </w:pPr>
      <w:r w:rsidRPr="00ED10CF">
        <w:t xml:space="preserve">How do you learn about user outcomes? </w:t>
      </w:r>
      <w:r w:rsidR="000813D9" w:rsidRPr="00A814D0">
        <w:t>(select all that apply)</w:t>
      </w:r>
    </w:p>
    <w:p w14:paraId="2B707C74" w14:textId="6C2FA3B8" w:rsidR="005A4928" w:rsidRPr="00ED10CF" w:rsidRDefault="00ED10CF" w:rsidP="00ED10CF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5A4928" w:rsidRPr="00ED10CF">
        <w:t>Analysis of court records</w:t>
      </w:r>
    </w:p>
    <w:p w14:paraId="15632BF6" w14:textId="7AA8BD61" w:rsidR="005A4928" w:rsidRPr="00ED10CF" w:rsidRDefault="00ED10CF" w:rsidP="00ED10CF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5A4928" w:rsidRPr="00ED10CF">
        <w:t>Phone survey</w:t>
      </w:r>
    </w:p>
    <w:p w14:paraId="189A2A3A" w14:textId="3676360A" w:rsidR="005A4928" w:rsidRPr="00ED10CF" w:rsidRDefault="00ED10CF" w:rsidP="00ED10CF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5A4928" w:rsidRPr="00ED10CF">
        <w:t>Discrete randomized control trials</w:t>
      </w:r>
    </w:p>
    <w:p w14:paraId="6D52ACD6" w14:textId="508A0345" w:rsidR="005A4928" w:rsidRPr="00ED10CF" w:rsidRDefault="00ED10CF" w:rsidP="00ED10CF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5A4928" w:rsidRPr="00ED10CF">
        <w:t>Participat</w:t>
      </w:r>
      <w:r w:rsidR="000B383C">
        <w:t>ion</w:t>
      </w:r>
      <w:r w:rsidR="005A4928" w:rsidRPr="00ED10CF">
        <w:t xml:space="preserve"> in longitudinal study with professional researchers</w:t>
      </w:r>
    </w:p>
    <w:p w14:paraId="17BD8FAC" w14:textId="60654F38" w:rsidR="005A4928" w:rsidRPr="00ED10CF" w:rsidRDefault="00ED10CF" w:rsidP="00ED10CF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5A4928" w:rsidRPr="00ED10CF">
        <w:t>Text back survey</w:t>
      </w:r>
    </w:p>
    <w:p w14:paraId="26C35D88" w14:textId="77777777" w:rsidR="00DA3AF6" w:rsidRPr="0080084A" w:rsidRDefault="00DA3AF6" w:rsidP="00DA3AF6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00FAD5" w14:textId="77777777" w:rsidR="000813D9" w:rsidRPr="00905E43" w:rsidRDefault="000813D9" w:rsidP="000813D9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5A3A755" w14:textId="77777777" w:rsidR="000813D9" w:rsidRPr="00905E43" w:rsidRDefault="000813D9" w:rsidP="000813D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2571536" w14:textId="77777777" w:rsidR="000813D9" w:rsidRPr="00905E43" w:rsidRDefault="000813D9" w:rsidP="000813D9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1D58E56" w14:textId="77777777" w:rsidR="000813D9" w:rsidRPr="00905E43" w:rsidRDefault="000813D9" w:rsidP="000813D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5A315E8" w14:textId="77777777" w:rsidR="000813D9" w:rsidRDefault="000813D9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F81D275" w14:textId="2EB309DD" w:rsidR="00A4712C" w:rsidRPr="00A4712C" w:rsidRDefault="00DE7012" w:rsidP="00A4712C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lastRenderedPageBreak/>
        <w:t>Integration of Experiences &amp; Outcomes</w:t>
      </w:r>
    </w:p>
    <w:p w14:paraId="521FF86E" w14:textId="77777777" w:rsidR="007516EA" w:rsidRPr="003C5954" w:rsidRDefault="007516EA" w:rsidP="003C5954">
      <w:pPr>
        <w:pStyle w:val="ListParagraph"/>
        <w:numPr>
          <w:ilvl w:val="0"/>
          <w:numId w:val="3"/>
        </w:numPr>
        <w:tabs>
          <w:tab w:val="left" w:pos="1170"/>
        </w:tabs>
        <w:spacing w:after="120" w:line="240" w:lineRule="auto"/>
        <w:ind w:left="720"/>
        <w:contextualSpacing w:val="0"/>
      </w:pPr>
      <w:r w:rsidRPr="00103CB5">
        <w:t>How do you integrate experiences and outcomes into your strategic and operational access to justice</w:t>
      </w:r>
      <w:r w:rsidRPr="003C5954">
        <w:t xml:space="preserve"> decisions?</w:t>
      </w:r>
    </w:p>
    <w:p w14:paraId="72AFF43D" w14:textId="11901DC9" w:rsidR="007516EA" w:rsidRPr="003C5954" w:rsidRDefault="003C5954" w:rsidP="003C595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F63C7">
        <w:t>Compile feedback from c</w:t>
      </w:r>
      <w:r w:rsidR="007516EA" w:rsidRPr="003C5954">
        <w:t>lient councils</w:t>
      </w:r>
    </w:p>
    <w:p w14:paraId="6339BE2C" w14:textId="7D15442E" w:rsidR="007516EA" w:rsidRPr="003C5954" w:rsidRDefault="003C5954" w:rsidP="003C595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130ED0">
        <w:t>Include u</w:t>
      </w:r>
      <w:r w:rsidR="007516EA" w:rsidRPr="003C5954">
        <w:t>ser representatives in organization leadership</w:t>
      </w:r>
    </w:p>
    <w:p w14:paraId="39417B1F" w14:textId="0403CA67" w:rsidR="007516EA" w:rsidRPr="003C5954" w:rsidRDefault="003C5954" w:rsidP="003C595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7516EA" w:rsidRPr="003C5954">
        <w:t>Distribu</w:t>
      </w:r>
      <w:r w:rsidR="00397C5E">
        <w:t>te</w:t>
      </w:r>
      <w:r w:rsidR="007516EA" w:rsidRPr="003C5954">
        <w:t xml:space="preserve"> findings and reports on experience and outcomes to leadership</w:t>
      </w:r>
    </w:p>
    <w:bookmarkStart w:id="0" w:name="_GoBack"/>
    <w:p w14:paraId="201D25A3" w14:textId="11900937" w:rsidR="007516EA" w:rsidRPr="003C5954" w:rsidRDefault="003C5954" w:rsidP="003C595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0"/>
      <w:r>
        <w:tab/>
      </w:r>
      <w:r w:rsidR="007516EA" w:rsidRPr="003C5954">
        <w:t>Use findings and reports to drive strategic planning</w:t>
      </w:r>
    </w:p>
    <w:p w14:paraId="1BCF7C15" w14:textId="77777777" w:rsidR="00DA3AF6" w:rsidRPr="0080084A" w:rsidRDefault="00DA3AF6" w:rsidP="00DA3AF6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F030DE">
        <w:rPr>
          <w:sz w:val="16"/>
          <w:szCs w:val="16"/>
        </w:rPr>
      </w:r>
      <w:r w:rsidR="00F030DE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5C3C3FE" w14:textId="77777777" w:rsidR="00103CB5" w:rsidRPr="00905E43" w:rsidRDefault="00103CB5" w:rsidP="007A5B7C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2242E30F" w14:textId="77777777" w:rsidR="00103CB5" w:rsidRPr="00103CB5" w:rsidRDefault="00103CB5" w:rsidP="007A5B7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03C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3CB5">
        <w:rPr>
          <w:u w:val="single"/>
        </w:rPr>
        <w:instrText xml:space="preserve"> FORMTEXT </w:instrText>
      </w:r>
      <w:r w:rsidRPr="00103CB5">
        <w:rPr>
          <w:u w:val="single"/>
        </w:rPr>
      </w:r>
      <w:r w:rsidRPr="00103CB5">
        <w:rPr>
          <w:u w:val="single"/>
        </w:rPr>
        <w:fldChar w:fldCharType="separate"/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fldChar w:fldCharType="end"/>
      </w:r>
      <w:r w:rsidRPr="00103CB5">
        <w:rPr>
          <w:u w:val="single"/>
        </w:rPr>
        <w:tab/>
      </w:r>
    </w:p>
    <w:p w14:paraId="7B0D6C9E" w14:textId="77777777" w:rsidR="00103CB5" w:rsidRPr="00905E43" w:rsidRDefault="00103CB5" w:rsidP="007A5B7C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4D0CF61D" w14:textId="77777777" w:rsidR="00103CB5" w:rsidRPr="00103CB5" w:rsidRDefault="00103CB5" w:rsidP="007A5B7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03C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3CB5">
        <w:rPr>
          <w:u w:val="single"/>
        </w:rPr>
        <w:instrText xml:space="preserve"> FORMTEXT </w:instrText>
      </w:r>
      <w:r w:rsidRPr="00103CB5">
        <w:rPr>
          <w:u w:val="single"/>
        </w:rPr>
      </w:r>
      <w:r w:rsidRPr="00103CB5">
        <w:rPr>
          <w:u w:val="single"/>
        </w:rPr>
        <w:fldChar w:fldCharType="separate"/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t> </w:t>
      </w:r>
      <w:r w:rsidRPr="00103CB5">
        <w:rPr>
          <w:u w:val="single"/>
        </w:rPr>
        <w:fldChar w:fldCharType="end"/>
      </w:r>
      <w:r w:rsidRPr="00103CB5">
        <w:rPr>
          <w:u w:val="single"/>
        </w:rPr>
        <w:tab/>
      </w:r>
    </w:p>
    <w:p w14:paraId="1E9C1EF7" w14:textId="77777777" w:rsidR="00103CB5" w:rsidRPr="00103CB5" w:rsidRDefault="00103CB5" w:rsidP="00103CB5">
      <w:pPr>
        <w:ind w:left="360"/>
        <w:rPr>
          <w:sz w:val="24"/>
          <w:szCs w:val="24"/>
        </w:rPr>
      </w:pPr>
    </w:p>
    <w:p w14:paraId="6CEA65A0" w14:textId="68F4573A" w:rsidR="007516EA" w:rsidRDefault="007516EA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27220A3C" w:rsidR="0072093D" w:rsidRPr="00294AA4" w:rsidRDefault="00B80609" w:rsidP="00B80609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lastRenderedPageBreak/>
        <w:t>Incorporating the Public Voice</w:t>
      </w:r>
    </w:p>
    <w:p w14:paraId="1E60040E" w14:textId="77777777" w:rsidR="00456CA3" w:rsidRDefault="00456CA3" w:rsidP="00456CA3">
      <w:pPr>
        <w:pStyle w:val="ListParagraph"/>
        <w:numPr>
          <w:ilvl w:val="0"/>
          <w:numId w:val="3"/>
        </w:numPr>
        <w:tabs>
          <w:tab w:val="left" w:pos="1170"/>
        </w:tabs>
        <w:spacing w:after="120" w:line="240" w:lineRule="auto"/>
        <w:ind w:left="720"/>
        <w:contextualSpacing w:val="0"/>
      </w:pPr>
      <w:r w:rsidRPr="00456CA3">
        <w:t>Please share any additional thoughts or experiences you or your organization has on the issue of incorporating the public voice.</w:t>
      </w:r>
    </w:p>
    <w:p w14:paraId="768948CB" w14:textId="74124E4A" w:rsidR="005B697B" w:rsidRPr="0041089F" w:rsidRDefault="005B697B" w:rsidP="0041089F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5B697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697B">
        <w:rPr>
          <w:u w:val="single"/>
        </w:rPr>
        <w:instrText xml:space="preserve"> FORMTEXT </w:instrText>
      </w:r>
      <w:r w:rsidRPr="005B697B">
        <w:rPr>
          <w:u w:val="single"/>
        </w:rPr>
      </w:r>
      <w:r w:rsidRPr="005B697B">
        <w:rPr>
          <w:u w:val="single"/>
        </w:rPr>
        <w:fldChar w:fldCharType="separate"/>
      </w:r>
      <w:r w:rsidRPr="005B697B">
        <w:rPr>
          <w:u w:val="single"/>
        </w:rPr>
        <w:t> </w:t>
      </w:r>
      <w:r w:rsidRPr="005B697B">
        <w:rPr>
          <w:u w:val="single"/>
        </w:rPr>
        <w:t> </w:t>
      </w:r>
      <w:r w:rsidRPr="005B697B">
        <w:rPr>
          <w:u w:val="single"/>
        </w:rPr>
        <w:t> </w:t>
      </w:r>
      <w:r w:rsidRPr="005B697B">
        <w:rPr>
          <w:u w:val="single"/>
        </w:rPr>
        <w:t> </w:t>
      </w:r>
      <w:r w:rsidRPr="005B697B">
        <w:rPr>
          <w:u w:val="single"/>
        </w:rPr>
        <w:t> </w:t>
      </w:r>
      <w:r w:rsidRPr="005B697B">
        <w:rPr>
          <w:u w:val="single"/>
        </w:rPr>
        <w:fldChar w:fldCharType="end"/>
      </w:r>
      <w:r w:rsidRPr="005B697B">
        <w:rPr>
          <w:u w:val="single"/>
        </w:rPr>
        <w:tab/>
      </w:r>
    </w:p>
    <w:sectPr w:rsidR="005B697B" w:rsidRPr="0041089F" w:rsidSect="003D1244">
      <w:footerReference w:type="even" r:id="rId19"/>
      <w:footerReference w:type="default" r:id="rId20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E8CC" w14:textId="77777777" w:rsidR="00F030DE" w:rsidRDefault="00F030DE" w:rsidP="00F15D4E">
      <w:pPr>
        <w:spacing w:after="0" w:line="240" w:lineRule="auto"/>
      </w:pPr>
      <w:r>
        <w:separator/>
      </w:r>
    </w:p>
  </w:endnote>
  <w:endnote w:type="continuationSeparator" w:id="0">
    <w:p w14:paraId="0597F1F9" w14:textId="77777777" w:rsidR="00F030DE" w:rsidRDefault="00F030DE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5B658808" w:rsidR="00C8681D" w:rsidRDefault="00C8681D" w:rsidP="00E227D8">
            <w:pPr>
              <w:pStyle w:val="Footer"/>
              <w:tabs>
                <w:tab w:val="clear" w:pos="4680"/>
                <w:tab w:val="clear" w:pos="9360"/>
                <w:tab w:val="center" w:pos="4050"/>
                <w:tab w:val="right" w:pos="1044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>
                <w:rPr>
                  <w:sz w:val="24"/>
                  <w:szCs w:val="24"/>
                </w:rPr>
                <w:t>10</w:t>
              </w:r>
            </w:fldSimple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t xml:space="preserve">Component Assessment: </w:t>
            </w:r>
            <w:r w:rsidR="005F2089">
              <w:t>Consumer Experiences &amp; Outcomes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711EC6B4" w:rsidR="00C8681D" w:rsidRDefault="00C8681D" w:rsidP="00E46CE7">
            <w:pPr>
              <w:pStyle w:val="Footer"/>
              <w:tabs>
                <w:tab w:val="clear" w:pos="9360"/>
                <w:tab w:val="right" w:pos="102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4ADDF1" wp14:editId="4A295DA0">
                  <wp:simplePos x="0" y="0"/>
                  <wp:positionH relativeFrom="column">
                    <wp:posOffset>-115461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Component Assessment: </w:t>
            </w:r>
            <w:r w:rsidR="005F2089">
              <w:t>Consumer Experiences &amp; Outcomes</w:t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 w:rsidRPr="00834402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A53A" w14:textId="77777777" w:rsidR="00F030DE" w:rsidRDefault="00F030DE" w:rsidP="00F15D4E">
      <w:pPr>
        <w:spacing w:after="0" w:line="240" w:lineRule="auto"/>
      </w:pPr>
      <w:r>
        <w:separator/>
      </w:r>
    </w:p>
  </w:footnote>
  <w:footnote w:type="continuationSeparator" w:id="0">
    <w:p w14:paraId="136607F1" w14:textId="77777777" w:rsidR="00F030DE" w:rsidRDefault="00F030DE" w:rsidP="00F1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6BC"/>
    <w:multiLevelType w:val="hybridMultilevel"/>
    <w:tmpl w:val="C26E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56AF"/>
    <w:multiLevelType w:val="hybridMultilevel"/>
    <w:tmpl w:val="97FE6BF0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34E8"/>
    <w:multiLevelType w:val="hybridMultilevel"/>
    <w:tmpl w:val="97FE6BF0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75B14"/>
    <w:multiLevelType w:val="hybridMultilevel"/>
    <w:tmpl w:val="97FE6BF0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56CD"/>
    <w:multiLevelType w:val="hybridMultilevel"/>
    <w:tmpl w:val="97FE6BF0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+SN68BAPUpvWzUzN3+RQN5+bKSD0Anx9eRIXggRdyXcuNzs4xKAvFsS6RhKX5EZ3qqTV+rhljUFVW4Lb4YA5ZA==" w:salt="rXlGQIuEpGl1O4x3Et0JyQ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7915"/>
    <w:rsid w:val="00032235"/>
    <w:rsid w:val="000414EE"/>
    <w:rsid w:val="000524F3"/>
    <w:rsid w:val="00057899"/>
    <w:rsid w:val="000703DF"/>
    <w:rsid w:val="000813D9"/>
    <w:rsid w:val="00084580"/>
    <w:rsid w:val="000964A7"/>
    <w:rsid w:val="000A2549"/>
    <w:rsid w:val="000B383C"/>
    <w:rsid w:val="000F4F8E"/>
    <w:rsid w:val="000F5345"/>
    <w:rsid w:val="000F7043"/>
    <w:rsid w:val="00100802"/>
    <w:rsid w:val="00103981"/>
    <w:rsid w:val="00103CB5"/>
    <w:rsid w:val="00104892"/>
    <w:rsid w:val="00113498"/>
    <w:rsid w:val="00120D15"/>
    <w:rsid w:val="00130ED0"/>
    <w:rsid w:val="001355B7"/>
    <w:rsid w:val="00147B0A"/>
    <w:rsid w:val="001612EA"/>
    <w:rsid w:val="00166162"/>
    <w:rsid w:val="00183847"/>
    <w:rsid w:val="0018669F"/>
    <w:rsid w:val="00190795"/>
    <w:rsid w:val="001B1758"/>
    <w:rsid w:val="001B5754"/>
    <w:rsid w:val="001B76B4"/>
    <w:rsid w:val="001D097A"/>
    <w:rsid w:val="001D32E9"/>
    <w:rsid w:val="001D5E73"/>
    <w:rsid w:val="001D7B6C"/>
    <w:rsid w:val="001E04A3"/>
    <w:rsid w:val="001E399C"/>
    <w:rsid w:val="00211668"/>
    <w:rsid w:val="002214EE"/>
    <w:rsid w:val="00232E66"/>
    <w:rsid w:val="002424DE"/>
    <w:rsid w:val="00262717"/>
    <w:rsid w:val="00266F3B"/>
    <w:rsid w:val="00294AA4"/>
    <w:rsid w:val="002950F9"/>
    <w:rsid w:val="00297558"/>
    <w:rsid w:val="002B0CF9"/>
    <w:rsid w:val="002B2FB6"/>
    <w:rsid w:val="002B6B9C"/>
    <w:rsid w:val="002B6D56"/>
    <w:rsid w:val="002C45AF"/>
    <w:rsid w:val="002C5EFF"/>
    <w:rsid w:val="002D5BC7"/>
    <w:rsid w:val="002E5D22"/>
    <w:rsid w:val="00303708"/>
    <w:rsid w:val="00316410"/>
    <w:rsid w:val="00317640"/>
    <w:rsid w:val="00336CA6"/>
    <w:rsid w:val="00340DD6"/>
    <w:rsid w:val="00367378"/>
    <w:rsid w:val="00367FC5"/>
    <w:rsid w:val="00371FC2"/>
    <w:rsid w:val="003910FE"/>
    <w:rsid w:val="003918E5"/>
    <w:rsid w:val="0039280F"/>
    <w:rsid w:val="00397C5E"/>
    <w:rsid w:val="003B1D10"/>
    <w:rsid w:val="003B5BF7"/>
    <w:rsid w:val="003C1F3E"/>
    <w:rsid w:val="003C2FA4"/>
    <w:rsid w:val="003C30E2"/>
    <w:rsid w:val="003C5954"/>
    <w:rsid w:val="003D1244"/>
    <w:rsid w:val="003D77EB"/>
    <w:rsid w:val="003E37C4"/>
    <w:rsid w:val="003F48B8"/>
    <w:rsid w:val="00401773"/>
    <w:rsid w:val="0041089F"/>
    <w:rsid w:val="00417FEC"/>
    <w:rsid w:val="00424310"/>
    <w:rsid w:val="00424354"/>
    <w:rsid w:val="0043565E"/>
    <w:rsid w:val="00437AA8"/>
    <w:rsid w:val="00453988"/>
    <w:rsid w:val="00454A43"/>
    <w:rsid w:val="00456CA3"/>
    <w:rsid w:val="004570FA"/>
    <w:rsid w:val="00484093"/>
    <w:rsid w:val="00485A95"/>
    <w:rsid w:val="00487246"/>
    <w:rsid w:val="004949A7"/>
    <w:rsid w:val="004C269D"/>
    <w:rsid w:val="004C37DC"/>
    <w:rsid w:val="004D587F"/>
    <w:rsid w:val="004D7876"/>
    <w:rsid w:val="004E071C"/>
    <w:rsid w:val="004F2301"/>
    <w:rsid w:val="004F416A"/>
    <w:rsid w:val="004F5858"/>
    <w:rsid w:val="0051128F"/>
    <w:rsid w:val="00515A94"/>
    <w:rsid w:val="00526CD3"/>
    <w:rsid w:val="00527AD8"/>
    <w:rsid w:val="00534B9B"/>
    <w:rsid w:val="005430EA"/>
    <w:rsid w:val="005834A4"/>
    <w:rsid w:val="005847C4"/>
    <w:rsid w:val="00596F1F"/>
    <w:rsid w:val="005A4928"/>
    <w:rsid w:val="005A7530"/>
    <w:rsid w:val="005B697B"/>
    <w:rsid w:val="005C0549"/>
    <w:rsid w:val="005C2DCD"/>
    <w:rsid w:val="005C33DF"/>
    <w:rsid w:val="005E0905"/>
    <w:rsid w:val="005F2089"/>
    <w:rsid w:val="005F3AA1"/>
    <w:rsid w:val="00606EF5"/>
    <w:rsid w:val="00610C15"/>
    <w:rsid w:val="006113CA"/>
    <w:rsid w:val="006352F9"/>
    <w:rsid w:val="00640ADB"/>
    <w:rsid w:val="00643754"/>
    <w:rsid w:val="00645D29"/>
    <w:rsid w:val="0065060D"/>
    <w:rsid w:val="00663F04"/>
    <w:rsid w:val="0066551B"/>
    <w:rsid w:val="00677EF8"/>
    <w:rsid w:val="00690F3B"/>
    <w:rsid w:val="006920C7"/>
    <w:rsid w:val="006A342F"/>
    <w:rsid w:val="006B2AA4"/>
    <w:rsid w:val="006B3B5A"/>
    <w:rsid w:val="006C15E0"/>
    <w:rsid w:val="006D3AD2"/>
    <w:rsid w:val="006D3CD5"/>
    <w:rsid w:val="006F2E1C"/>
    <w:rsid w:val="00701FA5"/>
    <w:rsid w:val="00716FB4"/>
    <w:rsid w:val="0072093D"/>
    <w:rsid w:val="00721D89"/>
    <w:rsid w:val="007225E3"/>
    <w:rsid w:val="007226AD"/>
    <w:rsid w:val="00723F04"/>
    <w:rsid w:val="007357F9"/>
    <w:rsid w:val="007407DC"/>
    <w:rsid w:val="00746472"/>
    <w:rsid w:val="007516EA"/>
    <w:rsid w:val="0076255A"/>
    <w:rsid w:val="00764F67"/>
    <w:rsid w:val="007740C3"/>
    <w:rsid w:val="00775B5E"/>
    <w:rsid w:val="00780497"/>
    <w:rsid w:val="007A1E52"/>
    <w:rsid w:val="007A2CAE"/>
    <w:rsid w:val="007A5B7C"/>
    <w:rsid w:val="007B225E"/>
    <w:rsid w:val="00804D07"/>
    <w:rsid w:val="008159DC"/>
    <w:rsid w:val="00823342"/>
    <w:rsid w:val="00823511"/>
    <w:rsid w:val="00830909"/>
    <w:rsid w:val="00834402"/>
    <w:rsid w:val="0084659B"/>
    <w:rsid w:val="00856221"/>
    <w:rsid w:val="00860B11"/>
    <w:rsid w:val="008616D7"/>
    <w:rsid w:val="00875E27"/>
    <w:rsid w:val="00887924"/>
    <w:rsid w:val="008A1FDB"/>
    <w:rsid w:val="008A2028"/>
    <w:rsid w:val="008C0072"/>
    <w:rsid w:val="008C7313"/>
    <w:rsid w:val="008C7BFF"/>
    <w:rsid w:val="008C7E2B"/>
    <w:rsid w:val="00901EB3"/>
    <w:rsid w:val="00905E43"/>
    <w:rsid w:val="00910CCF"/>
    <w:rsid w:val="00930EF9"/>
    <w:rsid w:val="00932814"/>
    <w:rsid w:val="009453BE"/>
    <w:rsid w:val="0095236E"/>
    <w:rsid w:val="009559B8"/>
    <w:rsid w:val="0096258E"/>
    <w:rsid w:val="00965F34"/>
    <w:rsid w:val="009744F5"/>
    <w:rsid w:val="0099184F"/>
    <w:rsid w:val="00A30F53"/>
    <w:rsid w:val="00A36A6F"/>
    <w:rsid w:val="00A4712C"/>
    <w:rsid w:val="00A814D0"/>
    <w:rsid w:val="00A9282D"/>
    <w:rsid w:val="00A9459B"/>
    <w:rsid w:val="00A94E71"/>
    <w:rsid w:val="00AB3AA1"/>
    <w:rsid w:val="00AB6558"/>
    <w:rsid w:val="00AC06B1"/>
    <w:rsid w:val="00AC1BA0"/>
    <w:rsid w:val="00AF0F7B"/>
    <w:rsid w:val="00B13566"/>
    <w:rsid w:val="00B15C51"/>
    <w:rsid w:val="00B17C21"/>
    <w:rsid w:val="00B31195"/>
    <w:rsid w:val="00B410A1"/>
    <w:rsid w:val="00B537A3"/>
    <w:rsid w:val="00B6586B"/>
    <w:rsid w:val="00B726FA"/>
    <w:rsid w:val="00B80609"/>
    <w:rsid w:val="00B91F58"/>
    <w:rsid w:val="00BA4EA0"/>
    <w:rsid w:val="00BB1766"/>
    <w:rsid w:val="00BB6ED9"/>
    <w:rsid w:val="00BC274D"/>
    <w:rsid w:val="00BC32EF"/>
    <w:rsid w:val="00BC577F"/>
    <w:rsid w:val="00BE1D4D"/>
    <w:rsid w:val="00BE6AED"/>
    <w:rsid w:val="00BF7589"/>
    <w:rsid w:val="00C1336A"/>
    <w:rsid w:val="00C15450"/>
    <w:rsid w:val="00C253F6"/>
    <w:rsid w:val="00C50788"/>
    <w:rsid w:val="00C75109"/>
    <w:rsid w:val="00C77D82"/>
    <w:rsid w:val="00C85A0C"/>
    <w:rsid w:val="00C86064"/>
    <w:rsid w:val="00C8681D"/>
    <w:rsid w:val="00C91801"/>
    <w:rsid w:val="00CB4B09"/>
    <w:rsid w:val="00CB54E0"/>
    <w:rsid w:val="00CC6098"/>
    <w:rsid w:val="00CD229D"/>
    <w:rsid w:val="00CD4446"/>
    <w:rsid w:val="00CD7C66"/>
    <w:rsid w:val="00CE788E"/>
    <w:rsid w:val="00CF0BF5"/>
    <w:rsid w:val="00CF2ECE"/>
    <w:rsid w:val="00CF3898"/>
    <w:rsid w:val="00CF63B7"/>
    <w:rsid w:val="00CF67C2"/>
    <w:rsid w:val="00D122F4"/>
    <w:rsid w:val="00D163EC"/>
    <w:rsid w:val="00D2253E"/>
    <w:rsid w:val="00D32B38"/>
    <w:rsid w:val="00D330CA"/>
    <w:rsid w:val="00D3773F"/>
    <w:rsid w:val="00D47F05"/>
    <w:rsid w:val="00D6357B"/>
    <w:rsid w:val="00D66168"/>
    <w:rsid w:val="00D8026B"/>
    <w:rsid w:val="00D91C69"/>
    <w:rsid w:val="00D9540A"/>
    <w:rsid w:val="00DA3AF6"/>
    <w:rsid w:val="00DE2C81"/>
    <w:rsid w:val="00DE7012"/>
    <w:rsid w:val="00DF44EC"/>
    <w:rsid w:val="00DF63C7"/>
    <w:rsid w:val="00E007D1"/>
    <w:rsid w:val="00E02074"/>
    <w:rsid w:val="00E1395D"/>
    <w:rsid w:val="00E164E4"/>
    <w:rsid w:val="00E227D8"/>
    <w:rsid w:val="00E2314B"/>
    <w:rsid w:val="00E307CC"/>
    <w:rsid w:val="00E46CE7"/>
    <w:rsid w:val="00E66C74"/>
    <w:rsid w:val="00E848D5"/>
    <w:rsid w:val="00E8664F"/>
    <w:rsid w:val="00E95436"/>
    <w:rsid w:val="00EA61AF"/>
    <w:rsid w:val="00EC1029"/>
    <w:rsid w:val="00EC147F"/>
    <w:rsid w:val="00EC757F"/>
    <w:rsid w:val="00EC761A"/>
    <w:rsid w:val="00ED10CF"/>
    <w:rsid w:val="00EF14EC"/>
    <w:rsid w:val="00F030DE"/>
    <w:rsid w:val="00F118D7"/>
    <w:rsid w:val="00F15D4E"/>
    <w:rsid w:val="00F17E1A"/>
    <w:rsid w:val="00F32BD9"/>
    <w:rsid w:val="00F42A05"/>
    <w:rsid w:val="00F4472E"/>
    <w:rsid w:val="00F54E9D"/>
    <w:rsid w:val="00F57960"/>
    <w:rsid w:val="00F710E7"/>
    <w:rsid w:val="00F715DF"/>
    <w:rsid w:val="00FA1CF4"/>
    <w:rsid w:val="00FA30FE"/>
    <w:rsid w:val="00FE6851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untyhealthrankings.org/" TargetMode="External"/><Relationship Id="rId18" Type="http://schemas.openxmlformats.org/officeDocument/2006/relationships/hyperlink" Target="https://www.srln.org/whom-do-we-serv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urtstatistics.org/" TargetMode="External"/><Relationship Id="rId17" Type="http://schemas.openxmlformats.org/officeDocument/2006/relationships/hyperlink" Target="https://opportunityinsight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js.gov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sus.gov/programs-surveys/acs/da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i.cdc.gov/" TargetMode="External"/><Relationship Id="rId10" Type="http://schemas.openxmlformats.org/officeDocument/2006/relationships/hyperlink" Target="https://justiceindex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tb.ku.edu/en/assessing-community-needs-and-resources" TargetMode="External"/><Relationship Id="rId14" Type="http://schemas.openxmlformats.org/officeDocument/2006/relationships/hyperlink" Target="https://www.lsc.gov/category/data-fact-sheets-char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0CA8-623A-4791-82C2-D29D3216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71</cp:revision>
  <cp:lastPrinted>2019-12-01T07:32:00Z</cp:lastPrinted>
  <dcterms:created xsi:type="dcterms:W3CDTF">2019-12-01T04:02:00Z</dcterms:created>
  <dcterms:modified xsi:type="dcterms:W3CDTF">2019-12-08T18:49:00Z</dcterms:modified>
</cp:coreProperties>
</file>